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C6B0" w14:textId="3C64474B" w:rsidR="00EC6F70" w:rsidRDefault="00EC6F70" w:rsidP="00EC6F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734774">
        <w:rPr>
          <w:rFonts w:hint="eastAsia"/>
          <w:b/>
          <w:i/>
          <w:noProof/>
          <w:sz w:val="28"/>
          <w:lang w:eastAsia="zh-CN"/>
        </w:rPr>
        <w:t>2420</w:t>
      </w:r>
    </w:p>
    <w:p w14:paraId="23EF2ADA" w14:textId="77777777" w:rsidR="00EC6F70" w:rsidRPr="00DA53A0" w:rsidRDefault="00EC6F70" w:rsidP="00EC6F70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2CBB3F63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</w:t>
      </w:r>
      <w:r w:rsidR="001A0792">
        <w:rPr>
          <w:sz w:val="22"/>
          <w:szCs w:val="22"/>
        </w:rPr>
        <w:t>8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2FD8A324" w:rsidR="000F7ECB" w:rsidRPr="00C46FB5" w:rsidRDefault="001A0792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Prague</w:t>
      </w:r>
      <w:r w:rsidR="000F7ECB" w:rsidRPr="00C46FB5">
        <w:rPr>
          <w:sz w:val="22"/>
          <w:szCs w:val="22"/>
        </w:rPr>
        <w:t xml:space="preserve">, </w:t>
      </w:r>
      <w:r w:rsidRPr="001A0792">
        <w:rPr>
          <w:sz w:val="22"/>
          <w:szCs w:val="22"/>
        </w:rPr>
        <w:t>Czech Republic</w:t>
      </w:r>
      <w:r w:rsidR="000F7ECB" w:rsidRPr="00C46FB5">
        <w:rPr>
          <w:sz w:val="22"/>
          <w:szCs w:val="22"/>
        </w:rPr>
        <w:t xml:space="preserve">, </w:t>
      </w:r>
      <w:r w:rsidR="00885781" w:rsidRPr="00C46FB5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885781" w:rsidRPr="00C46FB5">
        <w:rPr>
          <w:sz w:val="22"/>
          <w:szCs w:val="22"/>
        </w:rPr>
        <w:t xml:space="preserve"> - 1</w:t>
      </w:r>
      <w:r>
        <w:rPr>
          <w:sz w:val="22"/>
          <w:szCs w:val="22"/>
        </w:rPr>
        <w:t>3</w:t>
      </w:r>
      <w:r w:rsidR="00885781" w:rsidRPr="00C46FB5">
        <w:rPr>
          <w:sz w:val="22"/>
          <w:szCs w:val="22"/>
        </w:rPr>
        <w:t xml:space="preserve"> </w:t>
      </w:r>
      <w:r w:rsidR="00EC6F70"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0130C6">
        <w:rPr>
          <w:sz w:val="22"/>
          <w:szCs w:val="22"/>
        </w:rPr>
        <w:t>5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7D34973E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34774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734774">
        <w:rPr>
          <w:rFonts w:ascii="Arial" w:hAnsi="Arial" w:cs="Arial"/>
          <w:b/>
          <w:color w:val="000000" w:themeColor="text1"/>
        </w:rPr>
        <w:t>Specification to TSG:</w:t>
      </w:r>
      <w:r w:rsidR="00222D66" w:rsidRPr="00734774">
        <w:rPr>
          <w:rFonts w:ascii="Arial" w:hAnsi="Arial" w:cs="Arial"/>
          <w:b/>
          <w:color w:val="000000" w:themeColor="text1"/>
        </w:rPr>
        <w:br/>
        <w:t>TS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 xml:space="preserve"> 28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561</w:t>
      </w:r>
      <w:r w:rsidR="00222D66" w:rsidRPr="00734774">
        <w:rPr>
          <w:rFonts w:ascii="Arial" w:hAnsi="Arial" w:cs="Arial"/>
          <w:b/>
          <w:color w:val="000000" w:themeColor="text1"/>
        </w:rPr>
        <w:t>, Version &lt;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1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.</w:t>
      </w:r>
      <w:r w:rsidR="00734774" w:rsidRPr="00734774">
        <w:rPr>
          <w:rFonts w:ascii="Arial" w:hAnsi="Arial" w:cs="Arial" w:hint="eastAsia"/>
          <w:b/>
          <w:color w:val="000000" w:themeColor="text1"/>
          <w:lang w:eastAsia="zh-CN"/>
        </w:rPr>
        <w:t>0</w:t>
      </w:r>
      <w:r w:rsidR="00222D66" w:rsidRPr="00734774">
        <w:rPr>
          <w:rFonts w:ascii="Arial" w:hAnsi="Arial" w:cs="Arial"/>
          <w:b/>
          <w:color w:val="000000" w:themeColor="text1"/>
        </w:rPr>
        <w:t>&gt;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7F18D399" w14:textId="3DE3B632" w:rsidR="0045428D" w:rsidRPr="00EB3A09" w:rsidRDefault="00222D66" w:rsidP="00EB3A09">
      <w:pPr>
        <w:spacing w:after="60"/>
        <w:ind w:left="1985" w:hanging="1985"/>
        <w:rPr>
          <w:rFonts w:ascii="Arial" w:hAnsi="Arial" w:cs="Arial" w:hint="eastAsia"/>
          <w:b/>
          <w:color w:val="000000" w:themeColor="text1"/>
          <w:lang w:eastAsia="zh-CN"/>
        </w:rPr>
      </w:pPr>
      <w:r w:rsidRPr="00734774">
        <w:rPr>
          <w:rFonts w:ascii="Arial" w:hAnsi="Arial" w:cs="Arial"/>
          <w:b/>
          <w:color w:val="000000" w:themeColor="text1"/>
        </w:rPr>
        <w:t>Document for:</w:t>
      </w:r>
      <w:r w:rsidRPr="00734774">
        <w:rPr>
          <w:rFonts w:ascii="Arial" w:hAnsi="Arial" w:cs="Arial"/>
          <w:b/>
          <w:color w:val="000000" w:themeColor="text1"/>
        </w:rPr>
        <w:tab/>
        <w:t>Information</w:t>
      </w: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161DA9B" w14:textId="56E23940" w:rsidR="00685C8C" w:rsidRDefault="00685C8C" w:rsidP="00685C8C">
      <w:pPr>
        <w:tabs>
          <w:tab w:val="left" w:pos="3119"/>
        </w:tabs>
        <w:rPr>
          <w:rFonts w:eastAsia="宋体"/>
          <w:color w:val="000000"/>
          <w:sz w:val="24"/>
          <w:lang w:val="en-US" w:eastAsia="zh-CN"/>
        </w:rPr>
      </w:pPr>
      <w:r>
        <w:rPr>
          <w:sz w:val="24"/>
          <w:szCs w:val="24"/>
        </w:rPr>
        <w:t>The document T</w:t>
      </w:r>
      <w:r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</w:t>
      </w:r>
      <w:r w:rsidRPr="008578D7">
        <w:rPr>
          <w:color w:val="000000"/>
          <w:sz w:val="24"/>
          <w:lang w:eastAsia="zh-CN"/>
        </w:rPr>
        <w:t>2</w:t>
      </w:r>
      <w:r>
        <w:rPr>
          <w:rFonts w:hint="eastAsia"/>
          <w:color w:val="000000"/>
          <w:sz w:val="24"/>
          <w:lang w:eastAsia="zh-CN"/>
        </w:rPr>
        <w:t>8</w:t>
      </w:r>
      <w:r w:rsidRPr="008578D7">
        <w:rPr>
          <w:color w:val="000000"/>
          <w:sz w:val="24"/>
          <w:lang w:eastAsia="zh-CN"/>
        </w:rPr>
        <w:t>.</w:t>
      </w:r>
      <w:r>
        <w:rPr>
          <w:rFonts w:hint="eastAsia"/>
          <w:color w:val="000000"/>
          <w:sz w:val="24"/>
          <w:lang w:eastAsia="zh-CN"/>
        </w:rPr>
        <w:t>561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is the output of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lang w:eastAsia="zh-CN"/>
        </w:rPr>
        <w:t xml:space="preserve">the </w:t>
      </w:r>
      <w:r w:rsidRPr="00685C8C">
        <w:rPr>
          <w:rFonts w:hint="eastAsia"/>
          <w:color w:val="000000"/>
          <w:sz w:val="24"/>
          <w:lang w:eastAsia="zh-CN"/>
        </w:rPr>
        <w:t>s</w:t>
      </w:r>
      <w:r w:rsidRPr="00685C8C">
        <w:rPr>
          <w:color w:val="000000"/>
          <w:sz w:val="24"/>
          <w:lang w:eastAsia="zh-CN"/>
        </w:rPr>
        <w:t>pecification</w:t>
      </w:r>
      <w:r w:rsidRPr="00685C8C">
        <w:rPr>
          <w:color w:val="000000"/>
          <w:sz w:val="24"/>
          <w:lang w:eastAsia="zh-CN"/>
        </w:rPr>
        <w:t xml:space="preserve"> </w:t>
      </w:r>
      <w:r>
        <w:rPr>
          <w:rFonts w:hint="eastAsia"/>
          <w:color w:val="000000"/>
          <w:sz w:val="24"/>
          <w:lang w:eastAsia="zh-CN"/>
        </w:rPr>
        <w:t xml:space="preserve">on </w:t>
      </w:r>
      <w:r>
        <w:rPr>
          <w:color w:val="000000"/>
          <w:sz w:val="24"/>
          <w:lang w:eastAsia="zh-CN"/>
        </w:rPr>
        <w:t>management aspect</w:t>
      </w:r>
      <w:r w:rsidR="00FE44F7">
        <w:rPr>
          <w:rFonts w:hint="eastAsia"/>
          <w:color w:val="000000"/>
          <w:sz w:val="24"/>
          <w:lang w:eastAsia="zh-CN"/>
        </w:rPr>
        <w:t>s</w:t>
      </w:r>
      <w:r>
        <w:rPr>
          <w:color w:val="000000"/>
          <w:sz w:val="24"/>
          <w:lang w:eastAsia="zh-CN"/>
        </w:rPr>
        <w:t xml:space="preserve"> of </w:t>
      </w:r>
      <w:r>
        <w:rPr>
          <w:rFonts w:hint="eastAsia"/>
          <w:color w:val="000000"/>
          <w:sz w:val="24"/>
          <w:lang w:eastAsia="zh-CN"/>
        </w:rPr>
        <w:t>N</w:t>
      </w:r>
      <w:r>
        <w:rPr>
          <w:color w:val="000000"/>
          <w:sz w:val="24"/>
          <w:lang w:eastAsia="zh-CN"/>
        </w:rPr>
        <w:t xml:space="preserve">etwork </w:t>
      </w:r>
      <w:r>
        <w:rPr>
          <w:rFonts w:hint="eastAsia"/>
          <w:color w:val="000000"/>
          <w:sz w:val="24"/>
          <w:lang w:eastAsia="zh-CN"/>
        </w:rPr>
        <w:t>D</w:t>
      </w:r>
      <w:r>
        <w:rPr>
          <w:color w:val="000000"/>
          <w:sz w:val="24"/>
          <w:lang w:eastAsia="zh-CN"/>
        </w:rPr>
        <w:t xml:space="preserve">igital </w:t>
      </w:r>
      <w:r>
        <w:rPr>
          <w:rFonts w:hint="eastAsia"/>
          <w:color w:val="000000"/>
          <w:sz w:val="24"/>
          <w:lang w:eastAsia="zh-CN"/>
        </w:rPr>
        <w:t>T</w:t>
      </w:r>
      <w:r>
        <w:rPr>
          <w:color w:val="000000"/>
          <w:sz w:val="24"/>
          <w:lang w:eastAsia="zh-CN"/>
        </w:rPr>
        <w:t>win</w:t>
      </w:r>
      <w:r>
        <w:rPr>
          <w:rFonts w:hint="eastAsia"/>
          <w:color w:val="000000"/>
          <w:sz w:val="24"/>
          <w:lang w:eastAsia="zh-CN"/>
        </w:rPr>
        <w:t>s</w:t>
      </w:r>
      <w:r>
        <w:rPr>
          <w:color w:val="000000"/>
          <w:sz w:val="24"/>
          <w:lang w:eastAsia="zh-CN"/>
        </w:rPr>
        <w:t xml:space="preserve"> (NDT).</w:t>
      </w:r>
      <w:r>
        <w:rPr>
          <w:rFonts w:hint="eastAsia"/>
          <w:color w:val="000000"/>
          <w:sz w:val="24"/>
          <w:lang w:eastAsia="zh-CN"/>
        </w:rPr>
        <w:t xml:space="preserve"> It </w:t>
      </w:r>
      <w:r>
        <w:rPr>
          <w:rFonts w:hint="eastAsia"/>
          <w:color w:val="000000"/>
          <w:sz w:val="24"/>
          <w:lang w:eastAsia="zh-CN"/>
        </w:rPr>
        <w:t>define</w:t>
      </w:r>
      <w:r w:rsidR="008578D7" w:rsidRPr="008578D7">
        <w:rPr>
          <w:color w:val="000000"/>
          <w:sz w:val="24"/>
          <w:lang w:eastAsia="zh-CN"/>
        </w:rPr>
        <w:t>s</w:t>
      </w:r>
      <w:r w:rsidR="00FE44F7" w:rsidRPr="00FE44F7">
        <w:t xml:space="preserve"> </w:t>
      </w:r>
      <w:r w:rsidR="00FE44F7" w:rsidRPr="00FE44F7">
        <w:rPr>
          <w:color w:val="000000"/>
          <w:sz w:val="24"/>
          <w:lang w:eastAsia="zh-CN"/>
        </w:rPr>
        <w:t>the terms and concepts of Network Digital Twin.</w:t>
      </w:r>
      <w:r w:rsidR="00FE44F7">
        <w:rPr>
          <w:rFonts w:hint="eastAsia"/>
          <w:color w:val="000000"/>
          <w:sz w:val="24"/>
          <w:lang w:eastAsia="zh-CN"/>
        </w:rPr>
        <w:t xml:space="preserve"> It also </w:t>
      </w:r>
      <w:r>
        <w:rPr>
          <w:rFonts w:hint="eastAsia"/>
          <w:color w:val="000000"/>
          <w:sz w:val="24"/>
          <w:lang w:eastAsia="zh-CN"/>
        </w:rPr>
        <w:t xml:space="preserve">specifies </w:t>
      </w:r>
      <w:r>
        <w:rPr>
          <w:rFonts w:hint="eastAsia"/>
          <w:color w:val="000000"/>
          <w:sz w:val="24"/>
        </w:rPr>
        <w:t xml:space="preserve">the use </w:t>
      </w:r>
      <w:r>
        <w:rPr>
          <w:color w:val="000000"/>
          <w:sz w:val="24"/>
        </w:rPr>
        <w:t>cases</w:t>
      </w:r>
      <w:r>
        <w:rPr>
          <w:color w:val="000000"/>
          <w:sz w:val="24"/>
          <w:lang w:eastAsia="zh-CN"/>
        </w:rPr>
        <w:t xml:space="preserve">, </w:t>
      </w:r>
      <w:r>
        <w:rPr>
          <w:color w:val="000000"/>
          <w:sz w:val="24"/>
        </w:rPr>
        <w:t>corresponding</w:t>
      </w:r>
      <w:r>
        <w:rPr>
          <w:rFonts w:hint="eastAsia"/>
          <w:color w:val="000000"/>
          <w:sz w:val="24"/>
        </w:rPr>
        <w:t xml:space="preserve"> requirements</w:t>
      </w:r>
      <w:r>
        <w:rPr>
          <w:rFonts w:hint="eastAsia"/>
          <w:color w:val="000000"/>
          <w:sz w:val="24"/>
          <w:lang w:eastAsia="zh-CN"/>
        </w:rPr>
        <w:t xml:space="preserve"> and </w:t>
      </w:r>
      <w:r>
        <w:rPr>
          <w:rFonts w:hint="eastAsia"/>
          <w:color w:val="000000"/>
          <w:sz w:val="24"/>
        </w:rPr>
        <w:t>solutions by using the NDT</w:t>
      </w:r>
      <w:r w:rsidR="00FE44F7">
        <w:rPr>
          <w:rFonts w:hint="eastAsia"/>
          <w:color w:val="000000"/>
          <w:sz w:val="24"/>
          <w:lang w:eastAsia="zh-CN"/>
        </w:rPr>
        <w:t xml:space="preserve"> in 3GPP management system</w:t>
      </w:r>
      <w:r>
        <w:rPr>
          <w:rFonts w:hint="eastAsia"/>
          <w:color w:val="000000"/>
          <w:sz w:val="24"/>
        </w:rPr>
        <w:t>.</w:t>
      </w:r>
      <w:r>
        <w:rPr>
          <w:rFonts w:hint="eastAsia"/>
          <w:color w:val="000000"/>
          <w:sz w:val="24"/>
          <w:lang w:eastAsia="zh-CN"/>
        </w:rPr>
        <w:t xml:space="preserve"> </w:t>
      </w:r>
      <w:r>
        <w:rPr>
          <w:rFonts w:eastAsia="宋体" w:hint="eastAsia"/>
          <w:color w:val="000000"/>
          <w:sz w:val="24"/>
          <w:lang w:val="en-US" w:eastAsia="zh-CN"/>
        </w:rPr>
        <w:t>T</w:t>
      </w:r>
      <w:r>
        <w:rPr>
          <w:rFonts w:hint="eastAsia"/>
          <w:color w:val="000000"/>
          <w:sz w:val="24"/>
        </w:rPr>
        <w:t xml:space="preserve">he </w:t>
      </w:r>
      <w:r>
        <w:rPr>
          <w:rFonts w:eastAsia="宋体" w:hint="eastAsia"/>
          <w:color w:val="000000"/>
          <w:sz w:val="24"/>
          <w:lang w:val="en-US" w:eastAsia="zh-CN"/>
        </w:rPr>
        <w:t xml:space="preserve">generic and use cases specific </w:t>
      </w:r>
      <w:r>
        <w:rPr>
          <w:rFonts w:hint="eastAsia"/>
          <w:color w:val="000000"/>
          <w:sz w:val="24"/>
        </w:rPr>
        <w:t>solutions</w:t>
      </w:r>
      <w:r>
        <w:rPr>
          <w:rFonts w:eastAsia="宋体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 xml:space="preserve">are </w:t>
      </w:r>
      <w:r w:rsidR="00FE44F7">
        <w:rPr>
          <w:rFonts w:hint="eastAsia"/>
          <w:color w:val="000000"/>
          <w:sz w:val="24"/>
          <w:lang w:eastAsia="zh-CN"/>
        </w:rPr>
        <w:t xml:space="preserve">documented </w:t>
      </w:r>
      <w:r>
        <w:rPr>
          <w:rFonts w:hint="eastAsia"/>
          <w:color w:val="000000"/>
          <w:sz w:val="24"/>
        </w:rPr>
        <w:t xml:space="preserve">which are based on a new Management Service and associated network resource modelling for NDT to support </w:t>
      </w:r>
      <w:r>
        <w:rPr>
          <w:rFonts w:eastAsia="宋体" w:hint="eastAsia"/>
          <w:color w:val="000000"/>
          <w:sz w:val="24"/>
          <w:lang w:val="en-US" w:eastAsia="zh-CN"/>
        </w:rPr>
        <w:t xml:space="preserve">the following </w:t>
      </w:r>
      <w:r>
        <w:rPr>
          <w:rFonts w:hint="eastAsia"/>
          <w:color w:val="000000"/>
          <w:sz w:val="24"/>
        </w:rPr>
        <w:t>use</w:t>
      </w:r>
      <w:r>
        <w:rPr>
          <w:rFonts w:eastAsia="宋体"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>cases</w:t>
      </w:r>
      <w:r>
        <w:rPr>
          <w:rFonts w:eastAsia="宋体" w:hint="eastAsia"/>
          <w:color w:val="000000"/>
          <w:sz w:val="24"/>
          <w:lang w:val="en-US" w:eastAsia="zh-CN"/>
        </w:rPr>
        <w:t>:</w:t>
      </w:r>
    </w:p>
    <w:p w14:paraId="2C1832B0" w14:textId="3A5A15B8" w:rsidR="00685C8C" w:rsidRDefault="008578D7" w:rsidP="00685C8C">
      <w:pPr>
        <w:pStyle w:val="affb"/>
        <w:numPr>
          <w:ilvl w:val="0"/>
          <w:numId w:val="13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 xml:space="preserve">Usage of </w:t>
      </w:r>
      <w:r w:rsidR="00840971">
        <w:rPr>
          <w:rFonts w:hint="eastAsia"/>
          <w:color w:val="000000"/>
          <w:sz w:val="24"/>
          <w:lang w:eastAsia="zh-CN"/>
        </w:rPr>
        <w:t xml:space="preserve">control </w:t>
      </w:r>
      <w:r w:rsidRPr="00685C8C">
        <w:rPr>
          <w:color w:val="000000"/>
          <w:sz w:val="24"/>
          <w:lang w:eastAsia="zh-CN"/>
        </w:rPr>
        <w:t>and Life-cycle management of NDT</w:t>
      </w:r>
      <w:r w:rsidR="00840971">
        <w:rPr>
          <w:rFonts w:hint="eastAsia"/>
          <w:color w:val="000000"/>
          <w:sz w:val="24"/>
          <w:lang w:eastAsia="zh-CN"/>
        </w:rPr>
        <w:t>s</w:t>
      </w:r>
      <w:r w:rsidRPr="00685C8C">
        <w:rPr>
          <w:color w:val="000000"/>
          <w:sz w:val="24"/>
          <w:lang w:eastAsia="zh-CN"/>
        </w:rPr>
        <w:t xml:space="preserve"> as </w:t>
      </w:r>
      <w:r w:rsidR="00840971">
        <w:rPr>
          <w:rFonts w:hint="eastAsia"/>
          <w:color w:val="000000"/>
          <w:sz w:val="24"/>
          <w:lang w:eastAsia="zh-CN"/>
        </w:rPr>
        <w:t>the</w:t>
      </w:r>
      <w:r w:rsidRPr="00685C8C">
        <w:rPr>
          <w:color w:val="000000"/>
          <w:sz w:val="24"/>
          <w:lang w:eastAsia="zh-CN"/>
        </w:rPr>
        <w:t xml:space="preserve"> general use case, including</w:t>
      </w:r>
      <w:r w:rsidR="00840971">
        <w:rPr>
          <w:rFonts w:hint="eastAsia"/>
          <w:color w:val="000000"/>
          <w:sz w:val="24"/>
          <w:lang w:eastAsia="zh-CN"/>
        </w:rPr>
        <w:t xml:space="preserve">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Life cycle management of NDT instances</w:t>
      </w:r>
      <w:r w:rsidR="00840971">
        <w:rPr>
          <w:color w:val="000000"/>
          <w:sz w:val="24"/>
          <w:lang w:eastAsia="zh-CN"/>
        </w:rPr>
        <w:t>”</w:t>
      </w:r>
      <w:r w:rsidR="00840971">
        <w:rPr>
          <w:rFonts w:hint="eastAsia"/>
          <w:color w:val="000000"/>
          <w:sz w:val="24"/>
          <w:lang w:eastAsia="zh-CN"/>
        </w:rPr>
        <w:t xml:space="preserve">,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Control of NDT instances</w:t>
      </w:r>
      <w:r w:rsidR="00840971">
        <w:rPr>
          <w:color w:val="000000"/>
          <w:sz w:val="24"/>
          <w:lang w:eastAsia="zh-CN"/>
        </w:rPr>
        <w:t>”</w:t>
      </w:r>
      <w:r w:rsidRPr="00685C8C">
        <w:rPr>
          <w:color w:val="000000"/>
          <w:sz w:val="24"/>
          <w:lang w:eastAsia="zh-CN"/>
        </w:rPr>
        <w:t xml:space="preserve"> </w:t>
      </w:r>
      <w:r w:rsidR="00840971">
        <w:rPr>
          <w:rFonts w:hint="eastAsia"/>
          <w:color w:val="000000"/>
          <w:sz w:val="24"/>
          <w:lang w:eastAsia="zh-CN"/>
        </w:rPr>
        <w:t xml:space="preserve">and </w:t>
      </w:r>
      <w:r w:rsidR="00840971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Synchronization with network</w:t>
      </w:r>
      <w:r w:rsidR="00840971">
        <w:rPr>
          <w:color w:val="000000"/>
          <w:sz w:val="24"/>
          <w:lang w:eastAsia="zh-CN"/>
        </w:rPr>
        <w:t>”</w:t>
      </w:r>
      <w:r w:rsidRPr="00685C8C">
        <w:rPr>
          <w:color w:val="000000"/>
          <w:sz w:val="24"/>
          <w:lang w:eastAsia="zh-CN"/>
        </w:rPr>
        <w:t>.</w:t>
      </w:r>
    </w:p>
    <w:p w14:paraId="126E11E6" w14:textId="2993F484" w:rsidR="00685C8C" w:rsidRPr="00685C8C" w:rsidRDefault="008578D7" w:rsidP="00685C8C">
      <w:pPr>
        <w:pStyle w:val="affb"/>
        <w:numPr>
          <w:ilvl w:val="0"/>
          <w:numId w:val="13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NDT application specific use cases to address following:</w:t>
      </w:r>
    </w:p>
    <w:p w14:paraId="345FA868" w14:textId="77777777" w:rsidR="00685C8C" w:rsidRPr="00685C8C" w:rsidRDefault="00685C8C" w:rsidP="00685C8C">
      <w:pPr>
        <w:pStyle w:val="affb"/>
        <w:numPr>
          <w:ilvl w:val="0"/>
          <w:numId w:val="16"/>
        </w:numPr>
        <w:tabs>
          <w:tab w:val="left" w:pos="3119"/>
        </w:tabs>
        <w:rPr>
          <w:vanish/>
          <w:color w:val="000000"/>
          <w:sz w:val="24"/>
          <w:lang w:eastAsia="zh-CN"/>
        </w:rPr>
      </w:pPr>
    </w:p>
    <w:p w14:paraId="405E3FBB" w14:textId="77777777" w:rsidR="00685C8C" w:rsidRPr="00685C8C" w:rsidRDefault="00685C8C" w:rsidP="00685C8C">
      <w:pPr>
        <w:pStyle w:val="affb"/>
        <w:numPr>
          <w:ilvl w:val="0"/>
          <w:numId w:val="16"/>
        </w:numPr>
        <w:tabs>
          <w:tab w:val="left" w:pos="3119"/>
        </w:tabs>
        <w:rPr>
          <w:vanish/>
          <w:color w:val="000000"/>
          <w:sz w:val="24"/>
          <w:lang w:eastAsia="zh-CN"/>
        </w:rPr>
      </w:pPr>
    </w:p>
    <w:p w14:paraId="1A0AFCDB" w14:textId="494C13B0" w:rsidR="008578D7" w:rsidRPr="00685C8C" w:rsidRDefault="008578D7" w:rsidP="00685C8C">
      <w:pPr>
        <w:pStyle w:val="affb"/>
        <w:numPr>
          <w:ilvl w:val="1"/>
          <w:numId w:val="16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NDT support for network automation, including “</w:t>
      </w:r>
      <w:r w:rsidR="00840971" w:rsidRPr="00840971">
        <w:rPr>
          <w:color w:val="000000"/>
          <w:sz w:val="24"/>
          <w:lang w:eastAsia="zh-CN"/>
        </w:rPr>
        <w:t>General capabilities on NDT support for network automation</w:t>
      </w:r>
      <w:r w:rsidRPr="00685C8C">
        <w:rPr>
          <w:color w:val="000000"/>
          <w:sz w:val="24"/>
          <w:lang w:eastAsia="zh-CN"/>
        </w:rPr>
        <w:t>”, “</w:t>
      </w:r>
      <w:r w:rsidR="00840971" w:rsidRPr="00840971">
        <w:rPr>
          <w:color w:val="000000"/>
          <w:sz w:val="24"/>
          <w:lang w:eastAsia="zh-CN"/>
        </w:rPr>
        <w:t>Support for evaluation of high-risk network operations</w:t>
      </w:r>
      <w:r w:rsidRPr="00685C8C">
        <w:rPr>
          <w:color w:val="000000"/>
          <w:sz w:val="24"/>
          <w:lang w:eastAsia="zh-CN"/>
        </w:rPr>
        <w:t>”, “</w:t>
      </w:r>
      <w:r w:rsidR="00840971" w:rsidRPr="00840971">
        <w:rPr>
          <w:color w:val="000000"/>
          <w:sz w:val="24"/>
          <w:lang w:eastAsia="zh-CN"/>
        </w:rPr>
        <w:t>Support for evaluation of failure events including signalling storm</w:t>
      </w:r>
      <w:r w:rsidRPr="00685C8C">
        <w:rPr>
          <w:color w:val="000000"/>
          <w:sz w:val="24"/>
          <w:lang w:eastAsia="zh-CN"/>
        </w:rPr>
        <w:t>” and “</w:t>
      </w:r>
      <w:r w:rsidR="00840971">
        <w:rPr>
          <w:rFonts w:hint="eastAsia"/>
          <w:color w:val="000000"/>
          <w:sz w:val="24"/>
          <w:lang w:eastAsia="zh-CN"/>
        </w:rPr>
        <w:t>N</w:t>
      </w:r>
      <w:r w:rsidRPr="00685C8C">
        <w:rPr>
          <w:color w:val="000000"/>
          <w:sz w:val="24"/>
          <w:lang w:eastAsia="zh-CN"/>
        </w:rPr>
        <w:t>etwork issue inducement”.</w:t>
      </w:r>
    </w:p>
    <w:p w14:paraId="329315C2" w14:textId="433862B9" w:rsidR="008578D7" w:rsidRPr="00685C8C" w:rsidRDefault="008578D7" w:rsidP="00685C8C">
      <w:pPr>
        <w:pStyle w:val="affb"/>
        <w:numPr>
          <w:ilvl w:val="1"/>
          <w:numId w:val="16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NDT support for verification, including “</w:t>
      </w:r>
      <w:r w:rsidR="00840971" w:rsidRPr="00840971">
        <w:rPr>
          <w:color w:val="000000"/>
          <w:sz w:val="24"/>
          <w:lang w:eastAsia="zh-CN"/>
        </w:rPr>
        <w:t>General verification</w:t>
      </w:r>
      <w:r w:rsidRPr="00685C8C">
        <w:rPr>
          <w:color w:val="000000"/>
          <w:sz w:val="24"/>
          <w:lang w:eastAsia="zh-CN"/>
        </w:rPr>
        <w:t>”, “</w:t>
      </w:r>
      <w:r w:rsidR="00840971" w:rsidRPr="00840971">
        <w:rPr>
          <w:color w:val="000000"/>
          <w:sz w:val="24"/>
          <w:lang w:eastAsia="zh-CN"/>
        </w:rPr>
        <w:t>Verification of network response to events</w:t>
      </w:r>
      <w:r w:rsidRPr="00685C8C">
        <w:rPr>
          <w:color w:val="000000"/>
          <w:sz w:val="24"/>
          <w:lang w:eastAsia="zh-CN"/>
        </w:rPr>
        <w:t>”</w:t>
      </w:r>
      <w:r w:rsidR="00840971" w:rsidRPr="00685C8C">
        <w:rPr>
          <w:color w:val="000000"/>
          <w:sz w:val="24"/>
          <w:lang w:eastAsia="zh-CN"/>
        </w:rPr>
        <w:t>, “</w:t>
      </w:r>
      <w:r w:rsidR="00840971" w:rsidRPr="00840971">
        <w:rPr>
          <w:color w:val="000000"/>
          <w:sz w:val="24"/>
          <w:lang w:eastAsia="zh-CN"/>
        </w:rPr>
        <w:t>Verification of network configurations</w:t>
      </w:r>
      <w:r w:rsidR="00840971" w:rsidRPr="00685C8C">
        <w:rPr>
          <w:color w:val="000000"/>
          <w:sz w:val="24"/>
          <w:lang w:eastAsia="zh-CN"/>
        </w:rPr>
        <w:t>”</w:t>
      </w:r>
      <w:r w:rsidR="00840971">
        <w:rPr>
          <w:rFonts w:hint="eastAsia"/>
          <w:color w:val="000000"/>
          <w:sz w:val="24"/>
          <w:lang w:eastAsia="zh-CN"/>
        </w:rPr>
        <w:t xml:space="preserve"> and </w:t>
      </w:r>
      <w:r w:rsidR="00840971" w:rsidRPr="00685C8C">
        <w:rPr>
          <w:color w:val="000000"/>
          <w:sz w:val="24"/>
          <w:lang w:eastAsia="zh-CN"/>
        </w:rPr>
        <w:t>“</w:t>
      </w:r>
      <w:r w:rsidR="00840971" w:rsidRPr="00840971">
        <w:rPr>
          <w:color w:val="000000"/>
          <w:sz w:val="24"/>
          <w:lang w:eastAsia="zh-CN"/>
        </w:rPr>
        <w:t>Verification of automation-function configurations</w:t>
      </w:r>
      <w:r w:rsidR="00840971" w:rsidRPr="00685C8C">
        <w:rPr>
          <w:color w:val="000000"/>
          <w:sz w:val="24"/>
          <w:lang w:eastAsia="zh-CN"/>
        </w:rPr>
        <w:t>”</w:t>
      </w:r>
      <w:r w:rsidRPr="00685C8C">
        <w:rPr>
          <w:color w:val="000000"/>
          <w:sz w:val="24"/>
          <w:lang w:eastAsia="zh-CN"/>
        </w:rPr>
        <w:t>.</w:t>
      </w:r>
    </w:p>
    <w:p w14:paraId="4FB66FCB" w14:textId="24252986" w:rsidR="008578D7" w:rsidRPr="00685C8C" w:rsidRDefault="008578D7" w:rsidP="00685C8C">
      <w:pPr>
        <w:pStyle w:val="affb"/>
        <w:numPr>
          <w:ilvl w:val="1"/>
          <w:numId w:val="16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 xml:space="preserve">NDT support for </w:t>
      </w:r>
      <w:r w:rsidR="00FE44F7">
        <w:rPr>
          <w:rFonts w:hint="eastAsia"/>
          <w:color w:val="000000"/>
          <w:sz w:val="24"/>
          <w:lang w:eastAsia="zh-CN"/>
        </w:rPr>
        <w:t xml:space="preserve">data </w:t>
      </w:r>
      <w:r w:rsidRPr="00685C8C">
        <w:rPr>
          <w:color w:val="000000"/>
          <w:sz w:val="24"/>
          <w:lang w:eastAsia="zh-CN"/>
        </w:rPr>
        <w:t>generation, including “</w:t>
      </w:r>
      <w:r w:rsidR="00840971">
        <w:rPr>
          <w:rFonts w:hint="eastAsia"/>
          <w:color w:val="000000"/>
          <w:sz w:val="24"/>
          <w:lang w:eastAsia="zh-CN"/>
        </w:rPr>
        <w:t>U</w:t>
      </w:r>
      <w:r w:rsidR="00840971" w:rsidRPr="00840971">
        <w:rPr>
          <w:color w:val="000000"/>
          <w:sz w:val="24"/>
          <w:lang w:eastAsia="zh-CN"/>
        </w:rPr>
        <w:t>sing NDT to generate ML training data</w:t>
      </w:r>
      <w:r w:rsidRPr="00685C8C">
        <w:rPr>
          <w:color w:val="000000"/>
          <w:sz w:val="24"/>
          <w:lang w:eastAsia="zh-CN"/>
        </w:rPr>
        <w:t>” and “</w:t>
      </w:r>
      <w:r w:rsidR="00840971">
        <w:rPr>
          <w:rFonts w:hint="eastAsia"/>
          <w:color w:val="000000"/>
          <w:sz w:val="24"/>
          <w:lang w:eastAsia="zh-CN"/>
        </w:rPr>
        <w:t>U</w:t>
      </w:r>
      <w:r w:rsidR="00840971" w:rsidRPr="00840971">
        <w:rPr>
          <w:color w:val="000000"/>
          <w:sz w:val="24"/>
          <w:lang w:eastAsia="zh-CN"/>
        </w:rPr>
        <w:t>sing NDT to generate user experience data</w:t>
      </w:r>
      <w:r w:rsidRPr="00685C8C">
        <w:rPr>
          <w:color w:val="000000"/>
          <w:sz w:val="24"/>
          <w:lang w:eastAsia="zh-CN"/>
        </w:rPr>
        <w:t xml:space="preserve">”. </w:t>
      </w:r>
    </w:p>
    <w:p w14:paraId="616E1D48" w14:textId="5D8420D9" w:rsidR="008578D7" w:rsidRDefault="008578D7" w:rsidP="008578D7">
      <w:pPr>
        <w:pStyle w:val="affb"/>
        <w:numPr>
          <w:ilvl w:val="1"/>
          <w:numId w:val="16"/>
        </w:numPr>
        <w:tabs>
          <w:tab w:val="left" w:pos="3119"/>
        </w:tabs>
        <w:rPr>
          <w:color w:val="000000"/>
          <w:sz w:val="24"/>
          <w:lang w:eastAsia="zh-CN"/>
        </w:rPr>
      </w:pPr>
      <w:r w:rsidRPr="00685C8C">
        <w:rPr>
          <w:color w:val="000000"/>
          <w:sz w:val="24"/>
          <w:lang w:eastAsia="zh-CN"/>
        </w:rPr>
        <w:t>Advanced NDT capabilities, including “</w:t>
      </w:r>
      <w:r w:rsidR="00FE44F7">
        <w:rPr>
          <w:color w:val="000000"/>
          <w:sz w:val="24"/>
          <w:lang w:eastAsia="zh-CN"/>
        </w:rPr>
        <w:t>Collabo</w:t>
      </w:r>
      <w:r w:rsidR="00840971">
        <w:rPr>
          <w:rFonts w:hint="eastAsia"/>
          <w:color w:val="000000"/>
          <w:sz w:val="24"/>
          <w:lang w:eastAsia="zh-CN"/>
        </w:rPr>
        <w:t>ration between</w:t>
      </w:r>
      <w:r w:rsidR="00FE44F7">
        <w:rPr>
          <w:rFonts w:hint="eastAsia"/>
          <w:color w:val="000000"/>
          <w:sz w:val="24"/>
          <w:lang w:eastAsia="zh-CN"/>
        </w:rPr>
        <w:t xml:space="preserve"> </w:t>
      </w:r>
      <w:r w:rsidRPr="00685C8C">
        <w:rPr>
          <w:color w:val="000000"/>
          <w:sz w:val="24"/>
          <w:lang w:eastAsia="zh-CN"/>
        </w:rPr>
        <w:t xml:space="preserve">NDTs”. </w:t>
      </w:r>
    </w:p>
    <w:p w14:paraId="568D363B" w14:textId="1E51FAAD" w:rsidR="0045428D" w:rsidRPr="00A274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2748D">
        <w:rPr>
          <w:b/>
          <w:sz w:val="24"/>
        </w:rPr>
        <w:t xml:space="preserve">Changes since last presentation to </w:t>
      </w:r>
      <w:r w:rsidR="00A2748D" w:rsidRPr="00A2748D">
        <w:rPr>
          <w:rFonts w:hint="eastAsia"/>
          <w:b/>
          <w:sz w:val="24"/>
          <w:lang w:eastAsia="zh-CN"/>
        </w:rPr>
        <w:t>SA</w:t>
      </w:r>
      <w:r w:rsidRPr="00A2748D">
        <w:rPr>
          <w:b/>
          <w:sz w:val="24"/>
        </w:rPr>
        <w:t xml:space="preserve"> Meeting #</w:t>
      </w:r>
      <w:r w:rsidR="00A2748D" w:rsidRPr="00A2748D">
        <w:rPr>
          <w:rFonts w:hint="eastAsia"/>
          <w:b/>
          <w:sz w:val="24"/>
          <w:lang w:eastAsia="zh-CN"/>
        </w:rPr>
        <w:t>107</w:t>
      </w:r>
      <w:r w:rsidRPr="00A2748D">
        <w:rPr>
          <w:b/>
          <w:sz w:val="24"/>
        </w:rPr>
        <w:t>:</w:t>
      </w:r>
    </w:p>
    <w:p w14:paraId="5A711BBB" w14:textId="06D1985C" w:rsidR="00A2748D" w:rsidRDefault="00A2748D" w:rsidP="00A2748D">
      <w:r>
        <w:rPr>
          <w:sz w:val="24"/>
        </w:rPr>
        <w:t>This is the first presentation of the T</w:t>
      </w:r>
      <w:r>
        <w:rPr>
          <w:rFonts w:hint="eastAsia"/>
          <w:sz w:val="24"/>
          <w:lang w:eastAsia="zh-CN"/>
        </w:rPr>
        <w:t>S</w:t>
      </w:r>
      <w:r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60056BC" w14:textId="77777777" w:rsidR="00A2748D" w:rsidRDefault="00A2748D" w:rsidP="00A2748D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392EB305" w:rsidR="0045428D" w:rsidRPr="00EB3A09" w:rsidRDefault="00A2748D">
      <w:pPr>
        <w:tabs>
          <w:tab w:val="left" w:pos="3119"/>
        </w:tabs>
        <w:rPr>
          <w:rFonts w:hint="eastAsia"/>
          <w:color w:val="000000"/>
          <w:sz w:val="24"/>
          <w:lang w:eastAsia="zh-CN"/>
        </w:rPr>
      </w:pPr>
      <w:r>
        <w:rPr>
          <w:color w:val="000000"/>
          <w:sz w:val="24"/>
        </w:rPr>
        <w:t>None.</w:t>
      </w: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519DB" w14:textId="77777777" w:rsidR="000060EA" w:rsidRDefault="000060EA" w:rsidP="00734774">
      <w:pPr>
        <w:spacing w:after="0"/>
      </w:pPr>
      <w:r>
        <w:separator/>
      </w:r>
    </w:p>
  </w:endnote>
  <w:endnote w:type="continuationSeparator" w:id="0">
    <w:p w14:paraId="0C4D7422" w14:textId="77777777" w:rsidR="000060EA" w:rsidRDefault="000060EA" w:rsidP="00734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1215" w14:textId="77777777" w:rsidR="000060EA" w:rsidRDefault="000060EA" w:rsidP="00734774">
      <w:pPr>
        <w:spacing w:after="0"/>
      </w:pPr>
      <w:r>
        <w:separator/>
      </w:r>
    </w:p>
  </w:footnote>
  <w:footnote w:type="continuationSeparator" w:id="0">
    <w:p w14:paraId="65B3DBC7" w14:textId="77777777" w:rsidR="000060EA" w:rsidRDefault="000060EA" w:rsidP="007347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64BE1A5F"/>
    <w:multiLevelType w:val="hybridMultilevel"/>
    <w:tmpl w:val="CCFA33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62B53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6ED83236"/>
    <w:multiLevelType w:val="hybridMultilevel"/>
    <w:tmpl w:val="FA68F2B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7C1868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503127380">
    <w:abstractNumId w:val="4"/>
  </w:num>
  <w:num w:numId="2" w16cid:durableId="1332490113">
    <w:abstractNumId w:val="8"/>
  </w:num>
  <w:num w:numId="3" w16cid:durableId="1663655507">
    <w:abstractNumId w:val="7"/>
  </w:num>
  <w:num w:numId="4" w16cid:durableId="181474041">
    <w:abstractNumId w:val="9"/>
  </w:num>
  <w:num w:numId="5" w16cid:durableId="285966094">
    <w:abstractNumId w:val="10"/>
  </w:num>
  <w:num w:numId="6" w16cid:durableId="1728992682">
    <w:abstractNumId w:val="6"/>
  </w:num>
  <w:num w:numId="7" w16cid:durableId="1320234334">
    <w:abstractNumId w:val="5"/>
  </w:num>
  <w:num w:numId="8" w16cid:durableId="1472483425">
    <w:abstractNumId w:val="3"/>
  </w:num>
  <w:num w:numId="9" w16cid:durableId="1541474766">
    <w:abstractNumId w:val="2"/>
  </w:num>
  <w:num w:numId="10" w16cid:durableId="1682005471">
    <w:abstractNumId w:val="1"/>
  </w:num>
  <w:num w:numId="11" w16cid:durableId="933785242">
    <w:abstractNumId w:val="11"/>
  </w:num>
  <w:num w:numId="12" w16cid:durableId="1482229432">
    <w:abstractNumId w:val="0"/>
  </w:num>
  <w:num w:numId="13" w16cid:durableId="168717468">
    <w:abstractNumId w:val="12"/>
  </w:num>
  <w:num w:numId="14" w16cid:durableId="1552305479">
    <w:abstractNumId w:val="14"/>
  </w:num>
  <w:num w:numId="15" w16cid:durableId="637994693">
    <w:abstractNumId w:val="13"/>
  </w:num>
  <w:num w:numId="16" w16cid:durableId="5190055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gFAPiYDswtAAAA"/>
  </w:docVars>
  <w:rsids>
    <w:rsidRoot w:val="0045428D"/>
    <w:rsid w:val="000060EA"/>
    <w:rsid w:val="000130C6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B4C2F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85C8C"/>
    <w:rsid w:val="006938BE"/>
    <w:rsid w:val="006B2592"/>
    <w:rsid w:val="006F5B0E"/>
    <w:rsid w:val="00725F69"/>
    <w:rsid w:val="00734774"/>
    <w:rsid w:val="007D6195"/>
    <w:rsid w:val="007E3ED7"/>
    <w:rsid w:val="00822DC9"/>
    <w:rsid w:val="00840971"/>
    <w:rsid w:val="008578D7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17D5"/>
    <w:rsid w:val="00A15D3A"/>
    <w:rsid w:val="00A2748D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97887"/>
    <w:rsid w:val="00EB3A09"/>
    <w:rsid w:val="00EB746A"/>
    <w:rsid w:val="00EC6F70"/>
    <w:rsid w:val="00ED2F68"/>
    <w:rsid w:val="00F20EB7"/>
    <w:rsid w:val="00F223E3"/>
    <w:rsid w:val="00F250DE"/>
    <w:rsid w:val="00F304D0"/>
    <w:rsid w:val="00FC4373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329</Words>
  <Characters>1747</Characters>
  <Application>Microsoft Office Word</Application>
  <DocSecurity>0</DocSecurity>
  <Lines>47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Yushuang Hu</cp:lastModifiedBy>
  <cp:revision>12</cp:revision>
  <dcterms:created xsi:type="dcterms:W3CDTF">2025-05-09T08:46:00Z</dcterms:created>
  <dcterms:modified xsi:type="dcterms:W3CDTF">2025-05-09T09:47:00Z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